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F8" w:rsidRDefault="00A543A8" w:rsidP="006A3E3A">
      <w:pPr>
        <w:pStyle w:val="Ttulo1"/>
        <w:rPr>
          <w:lang w:val="es-MX"/>
        </w:rPr>
      </w:pPr>
      <w:bookmarkStart w:id="0" w:name="_GoBack"/>
      <w:bookmarkEnd w:id="0"/>
      <w:r>
        <w:rPr>
          <w:lang w:val="es-MX"/>
        </w:rPr>
        <w:t>Restricciones ambientales al cambio de uso del suelo en la localidad de San Lorenzo</w:t>
      </w:r>
    </w:p>
    <w:p w:rsidR="006A3E3A" w:rsidRPr="006A3E3A" w:rsidRDefault="006A3E3A" w:rsidP="006A3E3A">
      <w:pPr>
        <w:rPr>
          <w:lang w:val="es-MX"/>
        </w:rPr>
      </w:pPr>
    </w:p>
    <w:p w:rsidR="006A3E3A" w:rsidRPr="006A3E3A" w:rsidRDefault="00A543A8">
      <w:pPr>
        <w:rPr>
          <w:color w:val="5B9BD5" w:themeColor="accent1"/>
          <w:sz w:val="28"/>
          <w:szCs w:val="28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3E3A">
        <w:rPr>
          <w:color w:val="5B9BD5" w:themeColor="accent1"/>
          <w:sz w:val="28"/>
          <w:szCs w:val="28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Base teórica para creación de resolución ambiental</w:t>
      </w:r>
    </w:p>
    <w:p w:rsidR="00A543A8" w:rsidRDefault="006A3E3A">
      <w:pPr>
        <w:rPr>
          <w:lang w:val="es-MX"/>
        </w:rPr>
      </w:pPr>
      <w:r>
        <w:rPr>
          <w:lang w:val="es-MX"/>
        </w:rPr>
        <w:t xml:space="preserve"> Es clave avanzar con Ordenamientos territoriales desde </w:t>
      </w:r>
      <w:r w:rsidRPr="00A543A8">
        <w:rPr>
          <w:lang w:val="es-MX"/>
        </w:rPr>
        <w:t>municipios</w:t>
      </w:r>
      <w:r w:rsidR="00A543A8" w:rsidRPr="00A543A8">
        <w:rPr>
          <w:lang w:val="es-MX"/>
        </w:rPr>
        <w:t xml:space="preserve"> y comunas porque son las unidades básicas de gobernanza que administran y gestionan las áreas próximas a las personas que</w:t>
      </w:r>
      <w:r>
        <w:rPr>
          <w:lang w:val="es-MX"/>
        </w:rPr>
        <w:t xml:space="preserve"> habitan y conforman</w:t>
      </w:r>
      <w:r w:rsidR="00A543A8" w:rsidRPr="00A543A8">
        <w:rPr>
          <w:lang w:val="es-MX"/>
        </w:rPr>
        <w:t xml:space="preserve"> los territorios. La responsabilidad primordial de los gobiernos municipales y comunales es promover un desarrollo local sustentable, entendido como aquel que armoniza el desarrollo económico con el cuidado ambiental y la equidad social de forma sustentable. El OT procura adecuar los usos de la tierra y la ocupación del espacio a las aptitudes y restricciones ambientales de cada lugar o región. De este modo se promueven nuevas oportunidades de desarrollo y promoción del territorio, y se reducen los impactos </w:t>
      </w:r>
      <w:r>
        <w:rPr>
          <w:lang w:val="es-MX"/>
        </w:rPr>
        <w:t>ambientales.</w:t>
      </w:r>
    </w:p>
    <w:p w:rsidR="007C1D99" w:rsidRDefault="00A543A8">
      <w:pPr>
        <w:rPr>
          <w:lang w:val="es-MX"/>
        </w:rPr>
      </w:pPr>
      <w:r w:rsidRPr="00A543A8">
        <w:rPr>
          <w:lang w:val="es-MX"/>
        </w:rPr>
        <w:t>En Argentina, y en la provincia de Córdoba existen normativas que regulan el uso del suelo, y específicamente el uso, manejo y la conservación de bosques nativos, como son: la Ley Nacional Nº 26.331 (Ley de Presupuestos Mínimos de Protección Ambiental de Bosques Nativos), y su respectiva Ley Provincial Nº 9.814. Estas leyes exigen el ordenamiento territorial de bosques nativos (OTBN)</w:t>
      </w:r>
      <w:r w:rsidR="006A3E3A">
        <w:rPr>
          <w:lang w:val="es-MX"/>
        </w:rPr>
        <w:t>.</w:t>
      </w:r>
    </w:p>
    <w:p w:rsidR="00640D8E" w:rsidRDefault="007C1D99">
      <w:pPr>
        <w:rPr>
          <w:lang w:val="es-MX"/>
        </w:rPr>
      </w:pPr>
      <w:r>
        <w:rPr>
          <w:lang w:val="es-MX"/>
        </w:rPr>
        <w:t>Tomando</w:t>
      </w:r>
      <w:r w:rsidR="00E76E4F">
        <w:rPr>
          <w:lang w:val="es-MX"/>
        </w:rPr>
        <w:t xml:space="preserve"> como base estas leyes, surge esta base teórica y recomendaciones para la creación de resolución ambiental:</w:t>
      </w:r>
    </w:p>
    <w:p w:rsidR="00E76E4F" w:rsidRPr="00667963" w:rsidRDefault="00E76E4F" w:rsidP="00E76E4F">
      <w:pPr>
        <w:pStyle w:val="Prrafodelista"/>
        <w:numPr>
          <w:ilvl w:val="0"/>
          <w:numId w:val="1"/>
        </w:numPr>
        <w:rPr>
          <w:sz w:val="28"/>
          <w:szCs w:val="28"/>
          <w:u w:val="single"/>
          <w:lang w:val="es-MX"/>
        </w:rPr>
      </w:pPr>
      <w:r w:rsidRPr="00667963">
        <w:rPr>
          <w:sz w:val="28"/>
          <w:szCs w:val="28"/>
          <w:u w:val="single"/>
          <w:lang w:val="es-MX"/>
        </w:rPr>
        <w:t>Regulación de especies exóticas invasoras</w:t>
      </w:r>
      <w:r w:rsidR="007E409C" w:rsidRPr="00667963">
        <w:rPr>
          <w:sz w:val="28"/>
          <w:szCs w:val="28"/>
          <w:u w:val="single"/>
          <w:lang w:val="es-MX"/>
        </w:rPr>
        <w:t xml:space="preserve"> arbóreas y arbustivas</w:t>
      </w:r>
    </w:p>
    <w:p w:rsidR="00E76E4F" w:rsidRPr="006269BE" w:rsidRDefault="00E76E4F" w:rsidP="00667963">
      <w:pPr>
        <w:rPr>
          <w:lang w:val="es-MX"/>
        </w:rPr>
      </w:pPr>
      <w:r>
        <w:rPr>
          <w:lang w:val="es-MX"/>
        </w:rPr>
        <w:t>Definición</w:t>
      </w:r>
      <w:r w:rsidRPr="006269BE">
        <w:rPr>
          <w:lang w:val="es-MX"/>
        </w:rPr>
        <w:t>:</w:t>
      </w:r>
      <w:r w:rsidR="006269BE" w:rsidRPr="006269BE">
        <w:rPr>
          <w:lang w:val="es-MX"/>
        </w:rPr>
        <w:t xml:space="preserve"> Las especies exóticas invasoras (EEI) son plantas, animales</w:t>
      </w:r>
      <w:r w:rsidR="00667963">
        <w:rPr>
          <w:lang w:val="es-MX"/>
        </w:rPr>
        <w:t>,</w:t>
      </w:r>
      <w:r w:rsidR="006269BE" w:rsidRPr="006269BE">
        <w:rPr>
          <w:lang w:val="es-MX"/>
        </w:rPr>
        <w:t xml:space="preserve"> hongos y microorganismos tran</w:t>
      </w:r>
      <w:r w:rsidR="006269BE">
        <w:rPr>
          <w:lang w:val="es-MX"/>
        </w:rPr>
        <w:t>sportados por las personas, de m</w:t>
      </w:r>
      <w:r w:rsidR="006269BE" w:rsidRPr="006269BE">
        <w:rPr>
          <w:lang w:val="es-MX"/>
        </w:rPr>
        <w:t>anera v</w:t>
      </w:r>
      <w:r w:rsidR="006269BE">
        <w:rPr>
          <w:lang w:val="es-MX"/>
        </w:rPr>
        <w:t>oluntaria o accidental, fuera de</w:t>
      </w:r>
      <w:r w:rsidR="006269BE" w:rsidRPr="006269BE">
        <w:rPr>
          <w:lang w:val="es-MX"/>
        </w:rPr>
        <w:t xml:space="preserve"> </w:t>
      </w:r>
      <w:r w:rsidR="006269BE">
        <w:rPr>
          <w:lang w:val="es-MX"/>
        </w:rPr>
        <w:t>su área natural de distribución.</w:t>
      </w:r>
    </w:p>
    <w:p w:rsidR="007E409C" w:rsidRDefault="007E409C" w:rsidP="00E76E4F">
      <w:pPr>
        <w:pStyle w:val="Prrafodelista"/>
        <w:rPr>
          <w:lang w:val="es-MX"/>
        </w:rPr>
      </w:pPr>
      <w:r>
        <w:rPr>
          <w:lang w:val="es-MX"/>
        </w:rPr>
        <w:t>Las especies exóticas invasoras son una de las principales causas de perdida de vegetación nativa y sus servicios ambientales asociados por este motivo es de suma importancia la regulación por parte de la comuna.</w:t>
      </w:r>
    </w:p>
    <w:p w:rsidR="00DE680C" w:rsidRDefault="00DE680C" w:rsidP="00DE68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Desplazan a las especies nativas.</w:t>
      </w:r>
    </w:p>
    <w:p w:rsidR="00A5540A" w:rsidRPr="003C20C9" w:rsidRDefault="00667963" w:rsidP="00A5540A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Consumen </w:t>
      </w:r>
      <w:r w:rsidR="0067466B">
        <w:rPr>
          <w:lang w:val="es-MX"/>
        </w:rPr>
        <w:t>más</w:t>
      </w:r>
      <w:r>
        <w:rPr>
          <w:lang w:val="es-MX"/>
        </w:rPr>
        <w:t xml:space="preserve"> agua</w:t>
      </w:r>
      <w:r w:rsidR="00774050">
        <w:rPr>
          <w:lang w:val="es-MX"/>
        </w:rPr>
        <w:t xml:space="preserve">, por lo </w:t>
      </w:r>
      <w:proofErr w:type="gramStart"/>
      <w:r w:rsidR="00774050">
        <w:rPr>
          <w:lang w:val="es-MX"/>
        </w:rPr>
        <w:t>tanto</w:t>
      </w:r>
      <w:proofErr w:type="gramEnd"/>
      <w:r w:rsidR="00774050">
        <w:rPr>
          <w:lang w:val="es-MX"/>
        </w:rPr>
        <w:t xml:space="preserve"> afectan las cuencas hídricas.</w:t>
      </w:r>
    </w:p>
    <w:p w:rsidR="00DE680C" w:rsidRDefault="00DE680C" w:rsidP="00DE68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Se reproducen más rápido ya que no tienen predadores naturales.</w:t>
      </w:r>
    </w:p>
    <w:p w:rsidR="00DE680C" w:rsidRDefault="00DE680C" w:rsidP="00DE68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Cambian radicalmente el paisaje serrano.</w:t>
      </w:r>
    </w:p>
    <w:p w:rsidR="00DE680C" w:rsidRDefault="00DE680C" w:rsidP="00DE680C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A </w:t>
      </w:r>
      <w:r w:rsidR="003C20C9">
        <w:rPr>
          <w:lang w:val="es-MX"/>
        </w:rPr>
        <w:t>continuación, se dat</w:t>
      </w:r>
      <w:r>
        <w:rPr>
          <w:lang w:val="es-MX"/>
        </w:rPr>
        <w:t xml:space="preserve">a una lista de las especies exóticas invasoras de la provincia de </w:t>
      </w:r>
      <w:r w:rsidR="003C20C9">
        <w:rPr>
          <w:lang w:val="es-MX"/>
        </w:rPr>
        <w:t>Córdoba</w:t>
      </w:r>
      <w:r>
        <w:rPr>
          <w:lang w:val="es-MX"/>
        </w:rPr>
        <w:t>:</w:t>
      </w:r>
    </w:p>
    <w:p w:rsidR="003C20C9" w:rsidRDefault="003C20C9" w:rsidP="0070500B">
      <w:pPr>
        <w:pStyle w:val="Prrafodelista"/>
        <w:ind w:left="1080"/>
        <w:rPr>
          <w:lang w:val="es-MX"/>
        </w:rPr>
      </w:pPr>
      <w:r w:rsidRPr="000E6317">
        <w:rPr>
          <w:lang w:val="es-MX"/>
        </w:rPr>
        <w:t>Olmo (Ulmuspumila), siempreverde (Ligustrumlucidum), mora (Morus alba), paraíso (Meliaazebarach), fresno (Fraximusspp.), corona de cristo (</w:t>
      </w:r>
      <w:proofErr w:type="spellStart"/>
      <w:r w:rsidRPr="000E6317">
        <w:rPr>
          <w:lang w:val="es-MX"/>
        </w:rPr>
        <w:t>Gleditsiatriacanthus</w:t>
      </w:r>
      <w:proofErr w:type="spellEnd"/>
      <w:r w:rsidRPr="000E6317">
        <w:rPr>
          <w:lang w:val="es-MX"/>
        </w:rPr>
        <w:t>), zarzamora (</w:t>
      </w:r>
      <w:proofErr w:type="spellStart"/>
      <w:r w:rsidRPr="000E6317">
        <w:rPr>
          <w:lang w:val="es-MX"/>
        </w:rPr>
        <w:t>Rubusulmifolius</w:t>
      </w:r>
      <w:proofErr w:type="spellEnd"/>
      <w:r w:rsidRPr="000E6317">
        <w:rPr>
          <w:lang w:val="es-MX"/>
        </w:rPr>
        <w:t xml:space="preserve">), </w:t>
      </w:r>
      <w:proofErr w:type="spellStart"/>
      <w:r w:rsidRPr="000E6317">
        <w:rPr>
          <w:lang w:val="es-MX"/>
        </w:rPr>
        <w:t>Grateu</w:t>
      </w:r>
      <w:r w:rsidR="0070500B">
        <w:rPr>
          <w:lang w:val="es-MX"/>
        </w:rPr>
        <w:t>s</w:t>
      </w:r>
      <w:proofErr w:type="spellEnd"/>
      <w:r w:rsidRPr="000E6317">
        <w:rPr>
          <w:lang w:val="es-MX"/>
        </w:rPr>
        <w:t xml:space="preserve"> (</w:t>
      </w:r>
      <w:proofErr w:type="spellStart"/>
      <w:r w:rsidRPr="000E6317">
        <w:rPr>
          <w:lang w:val="es-MX"/>
        </w:rPr>
        <w:t>Cotoneasterspp</w:t>
      </w:r>
      <w:proofErr w:type="spellEnd"/>
      <w:r w:rsidRPr="000E6317">
        <w:rPr>
          <w:lang w:val="es-MX"/>
        </w:rPr>
        <w:t>., Phyracanthaspp.), acacia blanca (Robinia pseudoacacia), rosa mosqueta (Rubussp.). alamo (Populusspp.)</w:t>
      </w:r>
      <w:r w:rsidR="001B0FC3">
        <w:rPr>
          <w:lang w:val="es-MX"/>
        </w:rPr>
        <w:t>, arce americano (negundo L.</w:t>
      </w:r>
      <w:r w:rsidR="0070500B">
        <w:rPr>
          <w:lang w:val="es-MX"/>
        </w:rPr>
        <w:t>), cotoneaster</w:t>
      </w:r>
      <w:r w:rsidR="001B0FC3">
        <w:rPr>
          <w:lang w:val="es-MX"/>
        </w:rPr>
        <w:t xml:space="preserve"> (franchetti bois), cotoneaster (glaucophyllus Franch), cotoneaster (horizontalis Decaisne)</w:t>
      </w:r>
      <w:r w:rsidRPr="000E6317">
        <w:rPr>
          <w:lang w:val="es-MX"/>
        </w:rPr>
        <w:t xml:space="preserve"> y pinos (Pinusspp.) y toda otra especie </w:t>
      </w:r>
      <w:r w:rsidRPr="000E6317">
        <w:rPr>
          <w:lang w:val="es-MX"/>
        </w:rPr>
        <w:lastRenderedPageBreak/>
        <w:t xml:space="preserve">nueva catalogada en el futuro, según lo indique el programa de Estrategia Nacional sobre Especies Exóticas Invasoras (ENEEI) del Ministerio de Ambiente y Desarrollo Sostenible de la </w:t>
      </w:r>
      <w:r w:rsidR="001B0FC3" w:rsidRPr="000E6317">
        <w:rPr>
          <w:lang w:val="es-MX"/>
        </w:rPr>
        <w:t>Nación,</w:t>
      </w:r>
      <w:r w:rsidRPr="000E6317">
        <w:rPr>
          <w:lang w:val="es-MX"/>
        </w:rPr>
        <w:t xml:space="preserve"> en el marco del Convenio sobre la Diversidad Biológica de Naciones Unidas.</w:t>
      </w:r>
    </w:p>
    <w:p w:rsidR="0070500B" w:rsidRDefault="0070500B" w:rsidP="0070500B">
      <w:pPr>
        <w:pStyle w:val="Prrafodelista"/>
        <w:ind w:left="1080"/>
        <w:rPr>
          <w:lang w:val="es-MX"/>
        </w:rPr>
      </w:pPr>
    </w:p>
    <w:p w:rsidR="001101AE" w:rsidRDefault="001101AE" w:rsidP="0070500B">
      <w:pPr>
        <w:pStyle w:val="Prrafodelista"/>
        <w:ind w:left="1080"/>
        <w:rPr>
          <w:lang w:val="es-MX"/>
        </w:rPr>
      </w:pPr>
      <w:r>
        <w:rPr>
          <w:lang w:val="es-MX"/>
        </w:rPr>
        <w:t>Acciones a implementar:</w:t>
      </w:r>
    </w:p>
    <w:p w:rsidR="001101AE" w:rsidRPr="0070500B" w:rsidRDefault="001101AE" w:rsidP="0070500B">
      <w:pPr>
        <w:pStyle w:val="Prrafodelista"/>
        <w:ind w:left="1080"/>
        <w:rPr>
          <w:lang w:val="es-MX"/>
        </w:rPr>
      </w:pPr>
    </w:p>
    <w:p w:rsidR="00DE680C" w:rsidRDefault="000E6317" w:rsidP="00DE680C">
      <w:pPr>
        <w:pStyle w:val="Prrafodelista"/>
        <w:numPr>
          <w:ilvl w:val="0"/>
          <w:numId w:val="2"/>
        </w:numPr>
        <w:rPr>
          <w:lang w:val="es-MX"/>
        </w:rPr>
      </w:pPr>
      <w:r w:rsidRPr="003C20C9">
        <w:rPr>
          <w:lang w:val="es-MX"/>
        </w:rPr>
        <w:t xml:space="preserve">CONTROL DE ESPECIES ARBOREAS Y ARBUSTIVAS INVASORAS: El Órgano de Aplicación implementará campañas permanentes de </w:t>
      </w:r>
      <w:r w:rsidR="001B0FC3" w:rsidRPr="003C20C9">
        <w:rPr>
          <w:lang w:val="es-MX"/>
        </w:rPr>
        <w:t>monitoreo,</w:t>
      </w:r>
      <w:r w:rsidRPr="003C20C9">
        <w:rPr>
          <w:lang w:val="es-MX"/>
        </w:rPr>
        <w:t xml:space="preserve"> control y erradicación de especies exóticas invasoras, en ambi</w:t>
      </w:r>
      <w:r w:rsidR="001101AE">
        <w:rPr>
          <w:lang w:val="es-MX"/>
        </w:rPr>
        <w:t>entes urbanos y naturales tanto en el ámbito privado como en el público, y prohibir la forestación de las mismas en nuevos loteos.</w:t>
      </w:r>
    </w:p>
    <w:p w:rsidR="00774050" w:rsidRDefault="00774050" w:rsidP="00774050">
      <w:pPr>
        <w:rPr>
          <w:lang w:val="es-MX"/>
        </w:rPr>
      </w:pPr>
    </w:p>
    <w:p w:rsidR="00774050" w:rsidRDefault="00774050" w:rsidP="00774050">
      <w:pPr>
        <w:rPr>
          <w:lang w:val="es-MX"/>
        </w:rPr>
      </w:pPr>
    </w:p>
    <w:p w:rsidR="006111DC" w:rsidRPr="006111DC" w:rsidRDefault="00393810" w:rsidP="00774050">
      <w:pPr>
        <w:rPr>
          <w:sz w:val="28"/>
          <w:szCs w:val="28"/>
          <w:u w:val="single"/>
          <w:lang w:val="es-MX"/>
        </w:rPr>
      </w:pPr>
      <w:r w:rsidRPr="006111DC">
        <w:rPr>
          <w:sz w:val="28"/>
          <w:szCs w:val="28"/>
          <w:u w:val="single"/>
          <w:lang w:val="es-MX"/>
        </w:rPr>
        <w:t>ORDENAMIE</w:t>
      </w:r>
      <w:r w:rsidR="006111DC">
        <w:rPr>
          <w:sz w:val="28"/>
          <w:szCs w:val="28"/>
          <w:u w:val="single"/>
          <w:lang w:val="es-MX"/>
        </w:rPr>
        <w:t>NTO TERRITORIAL</w:t>
      </w:r>
      <w:r w:rsidRPr="006111DC">
        <w:rPr>
          <w:sz w:val="28"/>
          <w:szCs w:val="28"/>
          <w:u w:val="single"/>
          <w:lang w:val="es-MX"/>
        </w:rPr>
        <w:t>:</w:t>
      </w:r>
    </w:p>
    <w:p w:rsidR="00E8243B" w:rsidRPr="006111DC" w:rsidRDefault="00E8243B" w:rsidP="006111DC">
      <w:pPr>
        <w:rPr>
          <w:sz w:val="24"/>
          <w:szCs w:val="24"/>
          <w:lang w:val="es-AR" w:eastAsia="es-AR"/>
        </w:rPr>
      </w:pPr>
      <w:r w:rsidRPr="006111DC">
        <w:rPr>
          <w:sz w:val="24"/>
          <w:szCs w:val="24"/>
          <w:lang w:val="es-AR" w:eastAsia="es-AR"/>
        </w:rPr>
        <w:t xml:space="preserve"> PRINCIPIOS GENERALES DE LA POLÍTICA AMBIENTAL  </w:t>
      </w:r>
    </w:p>
    <w:p w:rsidR="00E8243B" w:rsidRPr="006111DC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1. El ambiente es patrimonio común de la sociedad, y de su equilibrio y uso sustentable dependen la vida y las posibilidades productivas actuales y futuras de la sociedad. </w:t>
      </w:r>
    </w:p>
    <w:p w:rsidR="00E8243B" w:rsidRPr="006111DC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>2. El ambiente, la protección de su equilibrio y el uso sostenido de los recursos es responsabilidad de la Comuna, de todos los habitantes y visitantes del pueblo.</w:t>
      </w:r>
    </w:p>
    <w:p w:rsidR="00E8243B" w:rsidRPr="006111DC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Esta responsabilidad comprende tanto las condiciones presentes, como las que determinarán la calidad de vida de las futuras generaciones. </w:t>
      </w:r>
    </w:p>
    <w:p w:rsidR="00E8243B" w:rsidRPr="006111DC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3. El ambiente y sus elementos deben ser conservados a perpetuidad y también aprovechados de manera que se asegure una productividad óptima y sostenida, compatible con el equilibrio e integridad de todos los componentes y procesos que conforman el sistema. </w:t>
      </w:r>
    </w:p>
    <w:p w:rsidR="00E8243B" w:rsidRPr="006111DC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4. El aprovechamiento de los recursos naturales renovables debe realizarse de manera tal que, se asegure el mantenimiento de su diversidad y renovabilidad, y se evite la generación de efectos ecológicos adversos. </w:t>
      </w:r>
    </w:p>
    <w:p w:rsidR="00E8243B" w:rsidRPr="006111DC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>5. Los recursos naturales no renova</w:t>
      </w:r>
      <w:r w:rsidR="0067466B" w:rsidRPr="006111DC">
        <w:rPr>
          <w:lang w:val="es-AR" w:eastAsia="es-AR"/>
        </w:rPr>
        <w:t>bles deben utilizarse para</w:t>
      </w:r>
      <w:r w:rsidRPr="006111DC">
        <w:rPr>
          <w:lang w:val="es-AR" w:eastAsia="es-AR"/>
        </w:rPr>
        <w:t xml:space="preserve"> evitar el peligro de su agotamiento y la generación de efectos ecológicos adversos. </w:t>
      </w:r>
    </w:p>
    <w:p w:rsidR="00E8243B" w:rsidRPr="006111DC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6. Los recursos culturales se conservarán y podrán utilizarse asegurando su protección, mantenimiento y evitando los efectos adversos que signifiquen la pérdida de elementos patrimoniales, paisajísticos, o que manifiesten distintos momentos culturales, movimientos artísticos, modos de apropiación del ambiente y sus recursos o identificatorios de los distintos sectores y actores sociales, en los diferentes momentos de la historia de la localidad. </w:t>
      </w:r>
    </w:p>
    <w:p w:rsidR="00E8243B" w:rsidRPr="006111DC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7. Se considerarán los criterios de preservación, conservación, protección y restauración del ambiente en las políticas y acciones que realice la Comuna, para regular, promover, restringir, </w:t>
      </w:r>
      <w:r w:rsidRPr="006111DC">
        <w:rPr>
          <w:lang w:val="es-AR" w:eastAsia="es-AR"/>
        </w:rPr>
        <w:lastRenderedPageBreak/>
        <w:t xml:space="preserve">prohibir, orientar y, en general, inducir las acciones de los particulares en los campos económico y social. </w:t>
      </w:r>
    </w:p>
    <w:p w:rsidR="00E8243B" w:rsidRPr="006111DC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8. La coordinación entre los distintos niveles del gobierno y la concertación con la sociedad son indispensables para la eficacia de las acciones ambientales. </w:t>
      </w:r>
    </w:p>
    <w:p w:rsidR="00E8243B" w:rsidRPr="006111DC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10. Los sistemas ambientales de San Lorenzo dependen de los sistemas naturales y culturales regionales y de su preservación, conservación y desarrollo sustentable depende la calidad de vida futura de los habitantes.  </w:t>
      </w:r>
    </w:p>
    <w:p w:rsidR="00E8243B" w:rsidRDefault="00E8243B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13. El monitoreo basado en un conocimiento ambiental preciso, permite la prevención, anticipándose a los impactos negativos, y mantener e incrementar la </w:t>
      </w:r>
      <w:r w:rsidR="00B878FA" w:rsidRPr="006111DC">
        <w:rPr>
          <w:lang w:val="es-AR" w:eastAsia="es-AR"/>
        </w:rPr>
        <w:t>calidad de vida de la población.</w:t>
      </w:r>
    </w:p>
    <w:p w:rsidR="006111DC" w:rsidRPr="006111DC" w:rsidRDefault="006111DC" w:rsidP="006111DC">
      <w:pPr>
        <w:rPr>
          <w:lang w:val="es-AR" w:eastAsia="es-AR"/>
        </w:rPr>
      </w:pPr>
    </w:p>
    <w:p w:rsidR="00B878FA" w:rsidRPr="006111DC" w:rsidRDefault="00B878FA" w:rsidP="006111DC">
      <w:pPr>
        <w:rPr>
          <w:u w:val="single"/>
          <w:lang w:val="es-AR" w:eastAsia="es-AR"/>
        </w:rPr>
      </w:pPr>
      <w:r w:rsidRPr="006111DC">
        <w:rPr>
          <w:u w:val="single"/>
          <w:lang w:val="es-AR" w:eastAsia="es-AR"/>
        </w:rPr>
        <w:t xml:space="preserve">Planificación Ambiental del Desarrollo Urbano </w:t>
      </w:r>
    </w:p>
    <w:p w:rsidR="00B878FA" w:rsidRPr="006111DC" w:rsidRDefault="00DE7A02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 P</w:t>
      </w:r>
      <w:r w:rsidR="00B878FA" w:rsidRPr="006111DC">
        <w:rPr>
          <w:lang w:val="es-AR" w:eastAsia="es-AR"/>
        </w:rPr>
        <w:t>romover y lograr el cumplimiento de los siguientes objetivos, en materia de fraccionamiento de tierras, ocupación y uso del suelo urbano, localización de actividades y construcción de obras</w:t>
      </w:r>
      <w:r w:rsidR="006111DC">
        <w:rPr>
          <w:lang w:val="es-AR" w:eastAsia="es-AR"/>
        </w:rPr>
        <w:t>.</w:t>
      </w:r>
      <w:r w:rsidR="00B878FA" w:rsidRPr="006111DC">
        <w:rPr>
          <w:lang w:val="es-AR" w:eastAsia="es-AR"/>
        </w:rPr>
        <w:t xml:space="preserve"> Especialmente se deberá: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1. Fortalecer las previsiones de carácter ambiental y corregir los desequilibrios que deterioren la calidad de vida de la población presente y futura.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2. Procurar la conservación de las áreas naturales, los subsistemas ambientales - naturales y culturales- característicos del territorio.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3. Promover el mejoramiento, restauración y mantenimiento del equilibrio entre las áreas urbanizables destinadas al asentamiento poblacional y las áreas naturales, áreas naturales protegidas, los recursos naturales - áreas urbanas -, áreas periurbanas - y de uso del suelo rural - y recursos culturales de valor patrimonial y sus elementos constitutivos.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>4. Mantener una relación equilibrada y sostenible en el tiempo entre la base de recursos naturales y culturales disponibles y la demanda de la población y sus formas de explotación, orientando las tendencias de crecimiento de las áreas destinadas al asentamiento de la población, la explotación agropecuaria, y la demanda de infraestructura.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 5. Asegurar la existencia de una proporción adecuada y una distribución espacial equitativa entre, áreas naturales, áreas verdes y zonas edificadas o a edificar, y usos agropecuarios, planteada sobre la base de las aptitudes ecológicas y capacidad de soporte de las diferentes unidades ambientales a los fines de lograr una mejor calidad de vida de la población en equilibrio con el ambiente.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6. Promover la conservación y/o reconstrucción, y puesta en valor de áreas protegidas ya sea por su alto valor ambiental, y/o por el grado de fragilidad que presenta en sus variables </w:t>
      </w:r>
      <w:proofErr w:type="spellStart"/>
      <w:r w:rsidRPr="006111DC">
        <w:rPr>
          <w:lang w:val="es-AR" w:eastAsia="es-AR"/>
        </w:rPr>
        <w:t>ecosistémicas</w:t>
      </w:r>
      <w:proofErr w:type="spellEnd"/>
      <w:r w:rsidRPr="006111DC">
        <w:rPr>
          <w:lang w:val="es-AR" w:eastAsia="es-AR"/>
        </w:rPr>
        <w:t xml:space="preserve">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7. Promover la conservación y revalorización de inmuebles, conjunto de inmuebles, áreas particulares o zonas de valor ambiental, histórico, cultural y su integración con el resto de las áreas urbanas.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lastRenderedPageBreak/>
        <w:t xml:space="preserve">- La Comuna debe considerar los objetivos establecidos en la presente normativa a los fines de la Planificación Ambiental del Desarrollo Urbano, fundamentalmente en relación a: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1. El otorgamiento de autorizaciones para la localización, construcción o habilitación de actividades u obras relacionadas con el aprovechamiento de recursos.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2. La determinación o promoción de mecanismos económicos financieros que se pudieran otorgar para promover, inducir o desalentar las localizaciones y el desarrollo de las diferentes actividades, tanto urbanas, turísticas, agropecuarias, o recreativas.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3. La realización de inversiones públicas que pudieran promover, inducir o desalentar el desarrollo de determinadas áreas urbanas.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4. La definición del marco legal que tenga por finalidad regular el desarrollo de actividades o explotación de recursos; a saber: la normativa sobre el uso y explotación aprovechamiento de recursos naturales, culturales o paisajísticos, los usos y formas de ocupación del suelo, la localización de actividades y la evaluación de Impacto Ambiental de proyectos, entre otras. </w:t>
      </w:r>
    </w:p>
    <w:p w:rsidR="00B878FA" w:rsidRPr="006111DC" w:rsidRDefault="00B878FA" w:rsidP="006111DC">
      <w:pPr>
        <w:rPr>
          <w:lang w:val="es-AR" w:eastAsia="es-AR"/>
        </w:rPr>
      </w:pPr>
      <w:proofErr w:type="gramStart"/>
      <w:r w:rsidRPr="006111DC">
        <w:rPr>
          <w:lang w:val="es-AR" w:eastAsia="es-AR"/>
        </w:rPr>
        <w:t>.-</w:t>
      </w:r>
      <w:proofErr w:type="gramEnd"/>
      <w:r w:rsidRPr="006111DC">
        <w:rPr>
          <w:lang w:val="es-AR" w:eastAsia="es-AR"/>
        </w:rPr>
        <w:t xml:space="preserve"> La Comuna establece las modalidades de planificación, proyecto y gestión así como el diseño de instrumentos, métodos o procedimientos participativos que permitan la interacción de todos los actores decisivos y que posibiliten la solución de los problemas ambientales y el desarrollo urbano sustentable.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Evaluación del Impacto Ambiental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- Se establece la Evaluación de Impacto Ambiental como instrumento de la administración comunal que permite fijar políticas ambientales preventivas y medidas mitigadoras en la construcción de obras y el desarrollo de actividades que degraden o sean susceptibles de degradar el ambiente y sus recursos, sin perjuicio de lo dispuesto en la ley del ambiente 7343 y su decreto reglamentario número 2131, o la que en futuro la reemplace. </w:t>
      </w:r>
    </w:p>
    <w:p w:rsidR="00B878FA" w:rsidRPr="006111DC" w:rsidRDefault="00B878FA" w:rsidP="006111DC">
      <w:pPr>
        <w:pStyle w:val="Prrafodelista"/>
        <w:numPr>
          <w:ilvl w:val="0"/>
          <w:numId w:val="1"/>
        </w:numPr>
        <w:rPr>
          <w:lang w:val="es-AR" w:eastAsia="es-AR"/>
        </w:rPr>
      </w:pPr>
      <w:r w:rsidRPr="006111DC">
        <w:rPr>
          <w:lang w:val="es-AR" w:eastAsia="es-AR"/>
        </w:rPr>
        <w:t xml:space="preserve">El cumplimiento del Proceso de Evaluación de Impacto Ambiental (EIA) es obligatorio para todo proyecto, actividad o acción pública o privada que degrade o sea susceptible de degradar el ambiente y sus recursos, provocar situaciones de desequilibrio o emergencia ecológica o ambiental, así como ocasionar efectos negativos en la salud de la población. </w:t>
      </w:r>
    </w:p>
    <w:p w:rsidR="00B878FA" w:rsidRPr="006111DC" w:rsidRDefault="00B878FA" w:rsidP="006111DC">
      <w:pPr>
        <w:pStyle w:val="Prrafodelista"/>
        <w:numPr>
          <w:ilvl w:val="0"/>
          <w:numId w:val="1"/>
        </w:numPr>
        <w:rPr>
          <w:lang w:val="es-AR" w:eastAsia="es-AR"/>
        </w:rPr>
      </w:pPr>
      <w:r w:rsidRPr="006111DC">
        <w:rPr>
          <w:lang w:val="es-AR" w:eastAsia="es-AR"/>
        </w:rPr>
        <w:t xml:space="preserve">El proceso de Evaluación de Impacto Ambiental (EIA) tiende a garantizar que toda obra o actividad sujeta a dicha evaluación: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1. Conserve, mantenga e incremente la biodiversidad natural y cultural existente en la ciudad.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2. Conserve los sistemas que cumplen procesos ecológicos esenciales de los cuales depende la población.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3. Deje opciones y alternativas de desarrollo abiertas para las generaciones futuras. 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>4. Mejore la calidad de vida de los habitantes de la localidad.</w:t>
      </w:r>
    </w:p>
    <w:p w:rsidR="00B878FA" w:rsidRPr="006111DC" w:rsidRDefault="00B878FA" w:rsidP="006111DC">
      <w:pPr>
        <w:rPr>
          <w:lang w:val="es-AR" w:eastAsia="es-AR"/>
        </w:rPr>
      </w:pP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t>- La normativa comunal específica regula los objetivos particulares, criterios, y cursos de acción para el adecuado cumplimiento del procedimiento administrativo.</w:t>
      </w:r>
    </w:p>
    <w:p w:rsidR="00B878FA" w:rsidRPr="006111DC" w:rsidRDefault="00B878FA" w:rsidP="006111DC">
      <w:pPr>
        <w:rPr>
          <w:lang w:val="es-AR" w:eastAsia="es-AR"/>
        </w:rPr>
      </w:pPr>
      <w:r w:rsidRPr="006111DC">
        <w:rPr>
          <w:lang w:val="es-AR" w:eastAsia="es-AR"/>
        </w:rPr>
        <w:lastRenderedPageBreak/>
        <w:t xml:space="preserve">La Comuna podrá reconocer los procedimientos de E.I.A. cumplimentados ante organismos provinciales o nacionales competentes que garanticen el cumplimiento de los principios y objetivos establecidos en la presente, pudiendo realizar los acuerdos y convenios requeridos al efecto. </w:t>
      </w:r>
    </w:p>
    <w:p w:rsidR="006111DC" w:rsidRPr="006111DC" w:rsidRDefault="006111DC" w:rsidP="006111DC">
      <w:pPr>
        <w:rPr>
          <w:lang w:val="es-AR" w:eastAsia="es-AR"/>
        </w:rPr>
      </w:pPr>
    </w:p>
    <w:p w:rsidR="006111DC" w:rsidRPr="002233D5" w:rsidRDefault="006111DC" w:rsidP="006111DC">
      <w:pPr>
        <w:rPr>
          <w:sz w:val="28"/>
          <w:szCs w:val="28"/>
          <w:u w:val="single"/>
          <w:lang w:val="es-AR" w:eastAsia="es-AR"/>
        </w:rPr>
      </w:pPr>
      <w:r w:rsidRPr="006111DC">
        <w:rPr>
          <w:lang w:val="es-AR" w:eastAsia="es-AR"/>
        </w:rPr>
        <w:t xml:space="preserve"> </w:t>
      </w:r>
      <w:r w:rsidRPr="002233D5">
        <w:rPr>
          <w:sz w:val="28"/>
          <w:szCs w:val="28"/>
          <w:u w:val="single"/>
          <w:lang w:val="es-AR" w:eastAsia="es-AR"/>
        </w:rPr>
        <w:t>APROVECHAMIENTO SOSTENIDO DE LOS ECOSISTEMAS Y SUS RECURSOS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 DISPOSICIONES GENERALES. OBJETIVOS Y FINALIDADES </w:t>
      </w:r>
    </w:p>
    <w:p w:rsidR="002233D5" w:rsidRDefault="006111DC" w:rsidP="00625925">
      <w:pPr>
        <w:pStyle w:val="Prrafodelista"/>
        <w:numPr>
          <w:ilvl w:val="0"/>
          <w:numId w:val="6"/>
        </w:numPr>
        <w:rPr>
          <w:lang w:val="es-AR" w:eastAsia="es-AR"/>
        </w:rPr>
      </w:pPr>
      <w:r w:rsidRPr="002233D5">
        <w:rPr>
          <w:lang w:val="es-AR" w:eastAsia="es-AR"/>
        </w:rPr>
        <w:t>La Comuna promueve el aprovechamiento y uso sustentable de los ecosistemas y de sus recursos. De esta manera procura su protección y desarrollo, así como la integración de los recursos y sistemas de recursos a los circuitos naturales, de uso urbano, turístico, de producción agropecuaria, industrial, comercial y de servicios</w:t>
      </w:r>
      <w:r w:rsidR="002233D5">
        <w:rPr>
          <w:lang w:val="es-AR" w:eastAsia="es-AR"/>
        </w:rPr>
        <w:t>.</w:t>
      </w:r>
    </w:p>
    <w:p w:rsidR="006111DC" w:rsidRPr="002233D5" w:rsidRDefault="006111DC" w:rsidP="00625925">
      <w:pPr>
        <w:pStyle w:val="Prrafodelista"/>
        <w:numPr>
          <w:ilvl w:val="0"/>
          <w:numId w:val="6"/>
        </w:numPr>
        <w:rPr>
          <w:lang w:val="es-AR" w:eastAsia="es-AR"/>
        </w:rPr>
      </w:pPr>
      <w:r w:rsidRPr="002233D5">
        <w:rPr>
          <w:lang w:val="es-AR" w:eastAsia="es-AR"/>
        </w:rPr>
        <w:t>EL aprovechamiento de los recursos o sistemas de recursos debe procurar el cumplimiento de los siguientes objetivos: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1. Integrar objetivos y funciones sociales, económicas, ecológicas y de gestión administrativa. 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2. Prevenir y minimizar impactos ambientales negativos. 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>3. Proteger la biodiversidad y la diversidad cultural y la calidad de los recursos abióticos.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4. Generar diversidad de opciones para el desarrollo socio- económico sostenido. 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- Para el aprovechamiento sustentable de los ecosistemas naturales se deben seguir los siguientes criterios: 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Los recursos están inmersos en un ecosistema del cual dependen y al cual aportan. 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>Los recursos naturales dependen de su origen y generación geológica y geomorfológica, de los flujos genéticos y de los procesos ecológicos y migratorios para su mantenimiento y evolución.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>La gestión de los recursos involucra aspectos naturales y sociales en su conjunto.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Resguardar de un uso intensivo o proteger de la degradación y contaminación las unidades ambientales de elevada diversidad natural y cultural, permite mantener opciones abiertas de desarrollo de nuevos recursos y procesos. </w:t>
      </w:r>
    </w:p>
    <w:p w:rsidR="002233D5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>La conservación in-situ debe acompañar a la conservación ex-situ, permitiendo: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 a) Proveer de genes para el mejoramiento genético de las especies o razas seleccionadas como recursos. 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b) Asegurar el mantenimiento de procesos esenciales en los que los recursos están inmersos y de los cuales forman parte. 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c) Posibilitar el desarrollo de procesos de selección natural de las especies seleccionadas como recursos, el mantenimiento de los genes que posibiliten el control biológico y el mejoramiento de los recursos seleccionados. 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lastRenderedPageBreak/>
        <w:t xml:space="preserve">El manejo integrado de los recursos requiere de la efectiva participación de vecinos, productores, investigadores, técnicos y administradores de modo de lograr sistemas tecnológicos, de gestión y comercialización, armónicos con el desarrollo del ambiente natural y social de la localidad. 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>- La Comuna promueve convenios y acuerdos con los municipios vecinos, la Comunidad Regional y la Universidad a los fines de aunar criterios para la conservación y uso racional de los sistemas ambientales y sus recursos, de acuerdo a lo establecido en la presente resolución.</w:t>
      </w:r>
    </w:p>
    <w:p w:rsidR="006111DC" w:rsidRP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 xml:space="preserve">- La Comuna promueve la concertación y realización de acuerdos y convenios con los particulares para la protección, conservación, uso y aprovechamiento sustentable de los sistemas ambientales y sus recursos, de acuerdo a los objetivos y criterios establecidos en la presente. </w:t>
      </w:r>
    </w:p>
    <w:p w:rsidR="006111DC" w:rsidRDefault="006111DC" w:rsidP="006111DC">
      <w:pPr>
        <w:rPr>
          <w:lang w:val="es-AR" w:eastAsia="es-AR"/>
        </w:rPr>
      </w:pPr>
      <w:r w:rsidRPr="006111DC">
        <w:rPr>
          <w:lang w:val="es-AR" w:eastAsia="es-AR"/>
        </w:rPr>
        <w:t>- Todas aquellas actividades que impliquen el aprovechamiento de recursos o usos del suelo que pudieran afectar directa o indirectamente los sistemas ambientales o sus recursos, dentro del territorio de San Lorenzo, deberán obtener para su localización y desarrollo, permisos o autorizaciones otorgadas por autoridad comunal competente, garantizando el cumplimiento de los principios y criterios establecidos de la presente resolución y de acuerdo a la normativa comunal vigente.</w:t>
      </w:r>
    </w:p>
    <w:p w:rsidR="002233D5" w:rsidRDefault="002233D5" w:rsidP="006111DC">
      <w:pPr>
        <w:rPr>
          <w:lang w:val="es-AR" w:eastAsia="es-AR"/>
        </w:rPr>
      </w:pPr>
    </w:p>
    <w:p w:rsidR="00BC7B39" w:rsidRDefault="002233D5" w:rsidP="006111DC">
      <w:pPr>
        <w:rPr>
          <w:lang w:val="es-AR" w:eastAsia="es-AR"/>
        </w:rPr>
      </w:pPr>
      <w:r w:rsidRPr="00BC7B39">
        <w:rPr>
          <w:sz w:val="28"/>
          <w:szCs w:val="28"/>
          <w:u w:val="single"/>
          <w:lang w:val="es-AR" w:eastAsia="es-AR"/>
        </w:rPr>
        <w:t>Ambientes característicos de San Lorenzo:</w:t>
      </w:r>
      <w:r>
        <w:rPr>
          <w:lang w:val="es-AR" w:eastAsia="es-AR"/>
        </w:rPr>
        <w:t xml:space="preserve"> </w:t>
      </w:r>
    </w:p>
    <w:p w:rsidR="00BC7B39" w:rsidRDefault="00BC7B39" w:rsidP="006111DC">
      <w:pPr>
        <w:rPr>
          <w:lang w:val="es-AR" w:eastAsia="es-AR"/>
        </w:rPr>
      </w:pPr>
      <w:r>
        <w:rPr>
          <w:lang w:val="es-AR" w:eastAsia="es-AR"/>
        </w:rPr>
        <w:t>PISOS ALTITUDINALES DE VEGETACION</w:t>
      </w:r>
    </w:p>
    <w:p w:rsidR="00BC7B39" w:rsidRDefault="00BC7B39" w:rsidP="006111DC">
      <w:pPr>
        <w:rPr>
          <w:lang w:val="es-MX"/>
        </w:rPr>
      </w:pPr>
      <w:r w:rsidRPr="00BC7B39">
        <w:rPr>
          <w:lang w:val="es-MX"/>
        </w:rPr>
        <w:t xml:space="preserve">500-800 msnm: bosque </w:t>
      </w:r>
      <w:r>
        <w:rPr>
          <w:lang w:val="es-MX"/>
        </w:rPr>
        <w:t>chaqueño occidental</w:t>
      </w:r>
    </w:p>
    <w:p w:rsidR="005C07FF" w:rsidRDefault="00BC7B39" w:rsidP="006111DC">
      <w:pPr>
        <w:rPr>
          <w:lang w:val="es-MX"/>
        </w:rPr>
      </w:pPr>
      <w:r w:rsidRPr="00BC7B39">
        <w:rPr>
          <w:lang w:val="es-MX"/>
        </w:rPr>
        <w:t>800-</w:t>
      </w:r>
      <w:r>
        <w:rPr>
          <w:lang w:val="es-MX"/>
        </w:rPr>
        <w:t>1000 msnm: bosque de transición</w:t>
      </w:r>
    </w:p>
    <w:p w:rsidR="00BC7B39" w:rsidRDefault="00BC7B39" w:rsidP="006111DC">
      <w:pPr>
        <w:rPr>
          <w:lang w:val="es-MX"/>
        </w:rPr>
      </w:pPr>
      <w:r>
        <w:rPr>
          <w:lang w:val="es-MX"/>
        </w:rPr>
        <w:t xml:space="preserve"> 1000-1350 msnm: bosque serrano</w:t>
      </w:r>
    </w:p>
    <w:p w:rsidR="00421F3B" w:rsidRPr="00BC7B39" w:rsidRDefault="00BC7B39" w:rsidP="006111DC">
      <w:pPr>
        <w:rPr>
          <w:lang w:val="es-MX"/>
        </w:rPr>
      </w:pPr>
      <w:r w:rsidRPr="00BC7B39">
        <w:rPr>
          <w:lang w:val="es-MX"/>
        </w:rPr>
        <w:t xml:space="preserve"> 1350-1700 msnm: matorrales</w:t>
      </w:r>
      <w:r>
        <w:rPr>
          <w:lang w:val="es-MX"/>
        </w:rPr>
        <w:t xml:space="preserve"> (</w:t>
      </w:r>
      <w:proofErr w:type="spellStart"/>
      <w:r>
        <w:rPr>
          <w:lang w:val="es-MX"/>
        </w:rPr>
        <w:t>romerillar</w:t>
      </w:r>
      <w:proofErr w:type="spellEnd"/>
      <w:r>
        <w:rPr>
          <w:lang w:val="es-MX"/>
        </w:rPr>
        <w:t xml:space="preserve"> y </w:t>
      </w:r>
      <w:proofErr w:type="spellStart"/>
      <w:r>
        <w:rPr>
          <w:lang w:val="es-MX"/>
        </w:rPr>
        <w:t>espinillar</w:t>
      </w:r>
      <w:proofErr w:type="spellEnd"/>
      <w:r>
        <w:rPr>
          <w:lang w:val="es-MX"/>
        </w:rPr>
        <w:t>)</w:t>
      </w:r>
    </w:p>
    <w:p w:rsidR="002233D5" w:rsidRDefault="00421F3B" w:rsidP="006111DC">
      <w:pPr>
        <w:rPr>
          <w:lang w:val="es-AR" w:eastAsia="es-AR"/>
        </w:rPr>
      </w:pPr>
      <w:r w:rsidRPr="00421F3B">
        <w:rPr>
          <w:lang w:val="es-MX"/>
        </w:rPr>
        <w:t>En cuanto a la vegetaci</w:t>
      </w:r>
      <w:r w:rsidR="00A53B73">
        <w:rPr>
          <w:lang w:val="es-MX"/>
        </w:rPr>
        <w:t>ón natural, el municipio</w:t>
      </w:r>
      <w:r w:rsidRPr="00421F3B">
        <w:rPr>
          <w:lang w:val="es-MX"/>
        </w:rPr>
        <w:t xml:space="preserve"> se encuentra en un </w:t>
      </w:r>
      <w:proofErr w:type="spellStart"/>
      <w:r w:rsidRPr="00421F3B">
        <w:rPr>
          <w:lang w:val="es-MX"/>
        </w:rPr>
        <w:t>ecotono</w:t>
      </w:r>
      <w:proofErr w:type="spellEnd"/>
      <w:r w:rsidRPr="00421F3B">
        <w:rPr>
          <w:lang w:val="es-MX"/>
        </w:rPr>
        <w:t xml:space="preserve"> que se extiende desde pastizales de altura en el este, hasta el bosque c</w:t>
      </w:r>
      <w:r w:rsidR="00A53B73">
        <w:rPr>
          <w:lang w:val="es-MX"/>
        </w:rPr>
        <w:t>haqueño occidental al oeste.</w:t>
      </w:r>
      <w:r w:rsidRPr="00421F3B">
        <w:rPr>
          <w:lang w:val="es-MX"/>
        </w:rPr>
        <w:t xml:space="preserve"> Entre los 1300 y los 1700 msnm, se encuentra el </w:t>
      </w:r>
      <w:proofErr w:type="spellStart"/>
      <w:r w:rsidRPr="00421F3B">
        <w:rPr>
          <w:lang w:val="es-MX"/>
        </w:rPr>
        <w:t>romerillal</w:t>
      </w:r>
      <w:proofErr w:type="spellEnd"/>
      <w:r w:rsidRPr="00421F3B">
        <w:rPr>
          <w:lang w:val="es-MX"/>
        </w:rPr>
        <w:t xml:space="preserve"> dominado por romerillos (</w:t>
      </w:r>
      <w:proofErr w:type="spellStart"/>
      <w:r w:rsidRPr="00421F3B">
        <w:rPr>
          <w:lang w:val="es-MX"/>
        </w:rPr>
        <w:t>Heterothalamus</w:t>
      </w:r>
      <w:proofErr w:type="spellEnd"/>
      <w:r w:rsidRPr="00421F3B">
        <w:rPr>
          <w:lang w:val="es-MX"/>
        </w:rPr>
        <w:t xml:space="preserve"> </w:t>
      </w:r>
      <w:proofErr w:type="spellStart"/>
      <w:r w:rsidRPr="00421F3B">
        <w:rPr>
          <w:lang w:val="es-MX"/>
        </w:rPr>
        <w:t>alienus</w:t>
      </w:r>
      <w:proofErr w:type="spellEnd"/>
      <w:r w:rsidRPr="00421F3B">
        <w:rPr>
          <w:lang w:val="es-MX"/>
        </w:rPr>
        <w:t>), con presencia de espinillos (</w:t>
      </w:r>
      <w:proofErr w:type="spellStart"/>
      <w:r w:rsidRPr="00421F3B">
        <w:rPr>
          <w:lang w:val="es-MX"/>
        </w:rPr>
        <w:t>Vachellia</w:t>
      </w:r>
      <w:proofErr w:type="spellEnd"/>
      <w:r w:rsidRPr="00421F3B">
        <w:rPr>
          <w:lang w:val="es-MX"/>
        </w:rPr>
        <w:t xml:space="preserve"> caven) y moradillos (</w:t>
      </w:r>
      <w:proofErr w:type="spellStart"/>
      <w:r w:rsidRPr="00421F3B">
        <w:rPr>
          <w:lang w:val="es-MX"/>
        </w:rPr>
        <w:t>Schinus</w:t>
      </w:r>
      <w:proofErr w:type="spellEnd"/>
      <w:r w:rsidRPr="00421F3B">
        <w:rPr>
          <w:lang w:val="es-MX"/>
        </w:rPr>
        <w:t xml:space="preserve"> </w:t>
      </w:r>
      <w:proofErr w:type="spellStart"/>
      <w:r w:rsidRPr="00421F3B">
        <w:rPr>
          <w:lang w:val="es-MX"/>
        </w:rPr>
        <w:t>longifolia</w:t>
      </w:r>
      <w:proofErr w:type="spellEnd"/>
      <w:r w:rsidRPr="00421F3B">
        <w:rPr>
          <w:lang w:val="es-MX"/>
        </w:rPr>
        <w:t>). Por debajo de los 1300 msnm y hasta los 800 msnm, se encuentra el bosque serrano, con dominancia de molle (</w:t>
      </w:r>
      <w:proofErr w:type="spellStart"/>
      <w:r w:rsidRPr="00421F3B">
        <w:rPr>
          <w:lang w:val="es-MX"/>
        </w:rPr>
        <w:t>Lithraea</w:t>
      </w:r>
      <w:proofErr w:type="spellEnd"/>
      <w:r w:rsidRPr="00421F3B">
        <w:rPr>
          <w:lang w:val="es-MX"/>
        </w:rPr>
        <w:t xml:space="preserve"> </w:t>
      </w:r>
      <w:proofErr w:type="spellStart"/>
      <w:r w:rsidRPr="00421F3B">
        <w:rPr>
          <w:lang w:val="es-MX"/>
        </w:rPr>
        <w:t>molleoides</w:t>
      </w:r>
      <w:proofErr w:type="spellEnd"/>
      <w:r w:rsidRPr="00421F3B">
        <w:rPr>
          <w:lang w:val="es-MX"/>
        </w:rPr>
        <w:t>). Hacia el oeste, el bosque serrano se continúa con el bosque chaqueño occidental, con dominancia de quebracho blanco (</w:t>
      </w:r>
      <w:proofErr w:type="spellStart"/>
      <w:r w:rsidRPr="00421F3B">
        <w:rPr>
          <w:lang w:val="es-MX"/>
        </w:rPr>
        <w:t>Aspidosperma</w:t>
      </w:r>
      <w:proofErr w:type="spellEnd"/>
      <w:r w:rsidRPr="00421F3B">
        <w:rPr>
          <w:lang w:val="es-MX"/>
        </w:rPr>
        <w:t xml:space="preserve"> quebracho blanco), acompañado por dos especies de algarrobo: </w:t>
      </w:r>
      <w:proofErr w:type="spellStart"/>
      <w:r w:rsidRPr="00421F3B">
        <w:rPr>
          <w:lang w:val="es-MX"/>
        </w:rPr>
        <w:t>Prosopis</w:t>
      </w:r>
      <w:proofErr w:type="spellEnd"/>
      <w:r w:rsidRPr="00421F3B">
        <w:rPr>
          <w:lang w:val="es-MX"/>
        </w:rPr>
        <w:t xml:space="preserve"> flexuosa en el llano y bolsones, y P. </w:t>
      </w:r>
      <w:proofErr w:type="spellStart"/>
      <w:r w:rsidRPr="00421F3B">
        <w:rPr>
          <w:lang w:val="es-MX"/>
        </w:rPr>
        <w:t>chilensis</w:t>
      </w:r>
      <w:proofErr w:type="spellEnd"/>
      <w:r w:rsidRPr="00421F3B">
        <w:rPr>
          <w:lang w:val="es-MX"/>
        </w:rPr>
        <w:t xml:space="preserve"> en quebradas, riberas de arroyos y cursos temporari</w:t>
      </w:r>
      <w:r w:rsidR="00A53B73">
        <w:rPr>
          <w:lang w:val="es-MX"/>
        </w:rPr>
        <w:t>os de agua</w:t>
      </w:r>
    </w:p>
    <w:p w:rsidR="002233D5" w:rsidRPr="006111DC" w:rsidRDefault="002233D5" w:rsidP="006111DC">
      <w:pPr>
        <w:rPr>
          <w:lang w:val="es-AR" w:eastAsia="es-AR"/>
        </w:rPr>
      </w:pPr>
    </w:p>
    <w:p w:rsidR="00B878FA" w:rsidRPr="006111DC" w:rsidRDefault="00B878FA" w:rsidP="006111DC">
      <w:pPr>
        <w:rPr>
          <w:lang w:val="es-AR" w:eastAsia="es-AR"/>
        </w:rPr>
      </w:pPr>
    </w:p>
    <w:p w:rsidR="00393810" w:rsidRPr="006111DC" w:rsidRDefault="00393810" w:rsidP="006111DC">
      <w:pPr>
        <w:rPr>
          <w:lang w:val="es-AR"/>
        </w:rPr>
      </w:pPr>
    </w:p>
    <w:p w:rsidR="00393810" w:rsidRPr="006111DC" w:rsidRDefault="00393810" w:rsidP="006111DC">
      <w:pPr>
        <w:rPr>
          <w:lang w:val="es-MX"/>
        </w:rPr>
      </w:pPr>
    </w:p>
    <w:p w:rsidR="00393810" w:rsidRPr="006111DC" w:rsidRDefault="00393810" w:rsidP="006111DC">
      <w:pPr>
        <w:rPr>
          <w:lang w:val="es-MX"/>
        </w:rPr>
      </w:pPr>
    </w:p>
    <w:p w:rsidR="00640D8E" w:rsidRPr="00DE680C" w:rsidRDefault="00640D8E" w:rsidP="00DE680C">
      <w:pPr>
        <w:pStyle w:val="Prrafodelista"/>
        <w:ind w:left="1080"/>
        <w:rPr>
          <w:lang w:val="es-MX"/>
        </w:rPr>
      </w:pPr>
    </w:p>
    <w:sectPr w:rsidR="00640D8E" w:rsidRPr="00DE6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8AD"/>
    <w:multiLevelType w:val="hybridMultilevel"/>
    <w:tmpl w:val="09AEB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139"/>
    <w:multiLevelType w:val="hybridMultilevel"/>
    <w:tmpl w:val="158C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D1FD5"/>
    <w:multiLevelType w:val="hybridMultilevel"/>
    <w:tmpl w:val="A93C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35151"/>
    <w:multiLevelType w:val="hybridMultilevel"/>
    <w:tmpl w:val="7A36CCB8"/>
    <w:lvl w:ilvl="0" w:tplc="49FC9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7ACD"/>
    <w:multiLevelType w:val="hybridMultilevel"/>
    <w:tmpl w:val="09AEB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97EE4"/>
    <w:multiLevelType w:val="hybridMultilevel"/>
    <w:tmpl w:val="2D5EDEA2"/>
    <w:lvl w:ilvl="0" w:tplc="13A27B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A8"/>
    <w:rsid w:val="000E6317"/>
    <w:rsid w:val="001101AE"/>
    <w:rsid w:val="001B0FC3"/>
    <w:rsid w:val="002233D5"/>
    <w:rsid w:val="00393810"/>
    <w:rsid w:val="003C20C9"/>
    <w:rsid w:val="00421F3B"/>
    <w:rsid w:val="005C07FF"/>
    <w:rsid w:val="006111DC"/>
    <w:rsid w:val="006269BE"/>
    <w:rsid w:val="00640D8E"/>
    <w:rsid w:val="00641904"/>
    <w:rsid w:val="00667963"/>
    <w:rsid w:val="0067466B"/>
    <w:rsid w:val="006A3E3A"/>
    <w:rsid w:val="0070500B"/>
    <w:rsid w:val="00746AC4"/>
    <w:rsid w:val="00774050"/>
    <w:rsid w:val="007C1D99"/>
    <w:rsid w:val="007E409C"/>
    <w:rsid w:val="00A53B73"/>
    <w:rsid w:val="00A543A8"/>
    <w:rsid w:val="00A5540A"/>
    <w:rsid w:val="00AE4CF8"/>
    <w:rsid w:val="00B878FA"/>
    <w:rsid w:val="00B92410"/>
    <w:rsid w:val="00BC7B39"/>
    <w:rsid w:val="00DE680C"/>
    <w:rsid w:val="00DE7A02"/>
    <w:rsid w:val="00E76E4F"/>
    <w:rsid w:val="00E8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F18DB-4C78-47CA-BE2C-52E70915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3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76E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26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6514">
          <w:marLeft w:val="0"/>
          <w:marRight w:val="0"/>
          <w:marTop w:val="0"/>
          <w:marBottom w:val="300"/>
          <w:divBdr>
            <w:top w:val="single" w:sz="12" w:space="11" w:color="2E7D33"/>
            <w:left w:val="single" w:sz="12" w:space="11" w:color="2E7D33"/>
            <w:bottom w:val="single" w:sz="12" w:space="11" w:color="2E7D33"/>
            <w:right w:val="single" w:sz="12" w:space="11" w:color="2E7D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</dc:creator>
  <cp:keywords/>
  <dc:description/>
  <cp:lastModifiedBy>Ana</cp:lastModifiedBy>
  <cp:revision>2</cp:revision>
  <dcterms:created xsi:type="dcterms:W3CDTF">2025-12-04T17:56:00Z</dcterms:created>
  <dcterms:modified xsi:type="dcterms:W3CDTF">2025-12-04T17:56:00Z</dcterms:modified>
</cp:coreProperties>
</file>